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0FA45" w14:textId="4E891410" w:rsidR="00D63D99" w:rsidRDefault="00D37C28">
      <w:pPr>
        <w:rPr>
          <w:rFonts w:ascii="Arial" w:hAnsi="Arial" w:cs="Arial"/>
          <w:b/>
          <w:sz w:val="32"/>
          <w:szCs w:val="32"/>
        </w:rPr>
      </w:pPr>
      <w:r>
        <w:rPr>
          <w:rFonts w:ascii="Arial" w:hAnsi="Arial" w:cs="Arial"/>
          <w:b/>
          <w:sz w:val="32"/>
          <w:szCs w:val="32"/>
        </w:rPr>
        <w:t>DRAFT GUIDANCE FOR COMMUTE TRIP REDUCTION EXEMPTIONS AND WAIVERS</w:t>
      </w:r>
    </w:p>
    <w:p w14:paraId="3177A862" w14:textId="78550DE0" w:rsidR="00E2165D" w:rsidRPr="008F0270" w:rsidRDefault="00E2165D" w:rsidP="00E2165D">
      <w:pPr>
        <w:rPr>
          <w:rFonts w:cstheme="minorHAnsi"/>
          <w:b/>
          <w:sz w:val="28"/>
          <w:szCs w:val="28"/>
        </w:rPr>
      </w:pPr>
      <w:r w:rsidRPr="008F0270">
        <w:rPr>
          <w:rFonts w:cstheme="minorHAnsi"/>
          <w:b/>
          <w:sz w:val="28"/>
          <w:szCs w:val="28"/>
        </w:rPr>
        <w:t>P</w:t>
      </w:r>
      <w:r>
        <w:rPr>
          <w:rFonts w:cstheme="minorHAnsi"/>
          <w:b/>
          <w:sz w:val="28"/>
          <w:szCs w:val="28"/>
        </w:rPr>
        <w:t>roposed</w:t>
      </w:r>
      <w:r w:rsidRPr="008F0270">
        <w:rPr>
          <w:rFonts w:cstheme="minorHAnsi"/>
          <w:b/>
          <w:sz w:val="28"/>
          <w:szCs w:val="28"/>
        </w:rPr>
        <w:t xml:space="preserve"> new </w:t>
      </w:r>
      <w:r w:rsidR="009B3C82">
        <w:rPr>
          <w:rFonts w:cstheme="minorHAnsi"/>
          <w:b/>
          <w:sz w:val="28"/>
          <w:szCs w:val="28"/>
        </w:rPr>
        <w:t xml:space="preserve">cities </w:t>
      </w:r>
      <w:r>
        <w:rPr>
          <w:rFonts w:cstheme="minorHAnsi"/>
          <w:b/>
          <w:sz w:val="28"/>
          <w:szCs w:val="28"/>
        </w:rPr>
        <w:t xml:space="preserve">and towns exemption </w:t>
      </w:r>
    </w:p>
    <w:p w14:paraId="56839470" w14:textId="0B746013" w:rsidR="00E2165D" w:rsidRDefault="00E2165D" w:rsidP="00E2165D">
      <w:pPr>
        <w:spacing w:after="0"/>
        <w:rPr>
          <w:rFonts w:cstheme="minorHAnsi"/>
          <w:sz w:val="24"/>
          <w:szCs w:val="24"/>
        </w:rPr>
      </w:pPr>
      <w:r>
        <w:rPr>
          <w:rFonts w:cstheme="minorHAnsi"/>
          <w:sz w:val="24"/>
          <w:szCs w:val="24"/>
        </w:rPr>
        <w:t>Replace the existing rule (</w:t>
      </w:r>
      <w:hyperlink r:id="rId8" w:anchor="468-63-070" w:history="1">
        <w:r w:rsidRPr="00FB586D">
          <w:rPr>
            <w:rStyle w:val="Hyperlink"/>
            <w:rFonts w:cstheme="minorHAnsi"/>
            <w:sz w:val="24"/>
            <w:szCs w:val="24"/>
          </w:rPr>
          <w:t>468-63-070 (3) WAC</w:t>
        </w:r>
      </w:hyperlink>
      <w:r>
        <w:rPr>
          <w:rFonts w:cstheme="minorHAnsi"/>
          <w:sz w:val="24"/>
          <w:szCs w:val="24"/>
        </w:rPr>
        <w:t xml:space="preserve">) with a simplified one. The new rule will include a general outline of criteria and process that would then be defined in detail in WSDOT guidance. This would make the criteria and process easier to change as we learn. An exemption temporarily suspends the </w:t>
      </w:r>
      <w:r w:rsidR="006A1591">
        <w:rPr>
          <w:rFonts w:cstheme="minorHAnsi"/>
          <w:sz w:val="24"/>
          <w:szCs w:val="24"/>
        </w:rPr>
        <w:t>development and implementation</w:t>
      </w:r>
      <w:r>
        <w:rPr>
          <w:rFonts w:cstheme="minorHAnsi"/>
          <w:sz w:val="24"/>
          <w:szCs w:val="24"/>
        </w:rPr>
        <w:t xml:space="preserve"> of a commute trip reduction plan</w:t>
      </w:r>
      <w:r w:rsidR="00557127">
        <w:rPr>
          <w:rFonts w:cstheme="minorHAnsi"/>
          <w:sz w:val="24"/>
          <w:szCs w:val="24"/>
        </w:rPr>
        <w:t xml:space="preserve"> for the specified city/town</w:t>
      </w:r>
      <w:r w:rsidR="00CA6ADB">
        <w:rPr>
          <w:rFonts w:cstheme="minorHAnsi"/>
          <w:sz w:val="24"/>
          <w:szCs w:val="24"/>
        </w:rPr>
        <w:t xml:space="preserve"> in a grantee’s jurisdiction</w:t>
      </w:r>
      <w:r>
        <w:rPr>
          <w:rFonts w:cstheme="minorHAnsi"/>
          <w:sz w:val="24"/>
          <w:szCs w:val="24"/>
        </w:rPr>
        <w:t xml:space="preserve">. </w:t>
      </w:r>
      <w:r w:rsidR="009B3C82">
        <w:rPr>
          <w:rFonts w:cstheme="minorHAnsi"/>
          <w:sz w:val="24"/>
          <w:szCs w:val="24"/>
        </w:rPr>
        <w:t xml:space="preserve">Funding allocations remain the same for </w:t>
      </w:r>
      <w:r w:rsidRPr="00FA281E">
        <w:rPr>
          <w:rFonts w:cstheme="minorHAnsi"/>
          <w:sz w:val="24"/>
          <w:szCs w:val="24"/>
        </w:rPr>
        <w:t xml:space="preserve">CTR </w:t>
      </w:r>
      <w:r w:rsidR="00557127" w:rsidRPr="00FA281E">
        <w:rPr>
          <w:rFonts w:cstheme="minorHAnsi"/>
          <w:sz w:val="24"/>
          <w:szCs w:val="24"/>
        </w:rPr>
        <w:t xml:space="preserve">grantee </w:t>
      </w:r>
      <w:r w:rsidR="009B3C82">
        <w:rPr>
          <w:rFonts w:cstheme="minorHAnsi"/>
          <w:sz w:val="24"/>
          <w:szCs w:val="24"/>
        </w:rPr>
        <w:t>regardless of city/town exemptions</w:t>
      </w:r>
      <w:r w:rsidR="00557127" w:rsidRPr="00FA281E">
        <w:rPr>
          <w:rFonts w:cstheme="minorHAnsi"/>
          <w:sz w:val="24"/>
          <w:szCs w:val="24"/>
        </w:rPr>
        <w:t xml:space="preserve">.  </w:t>
      </w:r>
    </w:p>
    <w:p w14:paraId="10E2688E" w14:textId="77777777" w:rsidR="00E2165D" w:rsidRPr="002D0B4A" w:rsidRDefault="00E2165D" w:rsidP="00E2165D">
      <w:pPr>
        <w:spacing w:after="0"/>
        <w:rPr>
          <w:rFonts w:cstheme="minorHAnsi"/>
          <w:sz w:val="24"/>
          <w:szCs w:val="24"/>
        </w:rPr>
      </w:pPr>
    </w:p>
    <w:p w14:paraId="58D1B739" w14:textId="77777777" w:rsidR="00E2165D" w:rsidRDefault="00E2165D" w:rsidP="00E2165D">
      <w:pPr>
        <w:spacing w:after="0"/>
        <w:rPr>
          <w:rFonts w:cstheme="minorHAnsi"/>
          <w:sz w:val="28"/>
          <w:szCs w:val="28"/>
        </w:rPr>
      </w:pPr>
      <w:r w:rsidRPr="002874BB">
        <w:rPr>
          <w:rFonts w:cstheme="minorHAnsi"/>
          <w:b/>
          <w:sz w:val="28"/>
          <w:szCs w:val="28"/>
        </w:rPr>
        <w:t>Exemption guidance</w:t>
      </w:r>
      <w:r w:rsidRPr="002874BB">
        <w:rPr>
          <w:rFonts w:cstheme="minorHAnsi"/>
          <w:sz w:val="28"/>
          <w:szCs w:val="28"/>
        </w:rPr>
        <w:t xml:space="preserve">.  </w:t>
      </w:r>
    </w:p>
    <w:p w14:paraId="006EE2EC" w14:textId="46898544" w:rsidR="00E2165D" w:rsidRPr="00D26000" w:rsidRDefault="00CA6ADB" w:rsidP="00E2165D">
      <w:pPr>
        <w:spacing w:after="0"/>
        <w:rPr>
          <w:rFonts w:cstheme="minorHAnsi"/>
          <w:sz w:val="28"/>
          <w:szCs w:val="28"/>
        </w:rPr>
      </w:pPr>
      <w:r>
        <w:rPr>
          <w:rFonts w:cstheme="minorHAnsi"/>
          <w:b/>
          <w:i/>
          <w:sz w:val="24"/>
          <w:szCs w:val="24"/>
        </w:rPr>
        <w:t>Requirements</w:t>
      </w:r>
      <w:r w:rsidRPr="002874BB">
        <w:rPr>
          <w:rFonts w:cstheme="minorHAnsi"/>
          <w:b/>
          <w:i/>
          <w:sz w:val="24"/>
          <w:szCs w:val="24"/>
        </w:rPr>
        <w:t xml:space="preserve"> </w:t>
      </w:r>
      <w:r w:rsidR="00E2165D" w:rsidRPr="002874BB">
        <w:rPr>
          <w:rFonts w:cstheme="minorHAnsi"/>
          <w:b/>
          <w:i/>
          <w:sz w:val="24"/>
          <w:szCs w:val="24"/>
        </w:rPr>
        <w:t xml:space="preserve">for </w:t>
      </w:r>
      <w:r>
        <w:rPr>
          <w:rFonts w:cstheme="minorHAnsi"/>
          <w:b/>
          <w:i/>
          <w:sz w:val="24"/>
          <w:szCs w:val="24"/>
        </w:rPr>
        <w:t>e</w:t>
      </w:r>
      <w:r w:rsidR="00E2165D" w:rsidRPr="002874BB">
        <w:rPr>
          <w:rFonts w:cstheme="minorHAnsi"/>
          <w:b/>
          <w:i/>
          <w:sz w:val="24"/>
          <w:szCs w:val="24"/>
        </w:rPr>
        <w:t>xemption</w:t>
      </w:r>
      <w:r w:rsidR="00E2165D">
        <w:rPr>
          <w:rFonts w:cstheme="minorHAnsi"/>
          <w:sz w:val="24"/>
          <w:szCs w:val="24"/>
        </w:rPr>
        <w:t xml:space="preserve">: </w:t>
      </w:r>
      <w:r w:rsidR="00E2165D" w:rsidRPr="002874BB">
        <w:rPr>
          <w:rFonts w:cstheme="minorHAnsi"/>
          <w:sz w:val="24"/>
          <w:szCs w:val="24"/>
        </w:rPr>
        <w:t xml:space="preserve">To be considered for exemption </w:t>
      </w:r>
      <w:r w:rsidR="00915A82">
        <w:rPr>
          <w:rFonts w:cstheme="minorHAnsi"/>
          <w:sz w:val="24"/>
          <w:szCs w:val="24"/>
        </w:rPr>
        <w:t>documentation must be provided that shows the city or town has</w:t>
      </w:r>
      <w:r w:rsidR="00E2165D">
        <w:rPr>
          <w:rFonts w:cstheme="minorHAnsi"/>
          <w:sz w:val="24"/>
          <w:szCs w:val="24"/>
        </w:rPr>
        <w:t>:</w:t>
      </w:r>
    </w:p>
    <w:p w14:paraId="390429B6" w14:textId="3FA06EEE" w:rsidR="00E2165D" w:rsidRDefault="00915A82" w:rsidP="00E2165D">
      <w:pPr>
        <w:pStyle w:val="ListParagraph"/>
        <w:numPr>
          <w:ilvl w:val="0"/>
          <w:numId w:val="10"/>
        </w:numPr>
        <w:rPr>
          <w:rFonts w:cstheme="minorHAnsi"/>
          <w:sz w:val="24"/>
          <w:szCs w:val="24"/>
        </w:rPr>
      </w:pPr>
      <w:r>
        <w:rPr>
          <w:rFonts w:cstheme="minorHAnsi"/>
          <w:sz w:val="24"/>
          <w:szCs w:val="24"/>
        </w:rPr>
        <w:t>A l</w:t>
      </w:r>
      <w:r w:rsidR="00E2165D">
        <w:rPr>
          <w:rFonts w:cstheme="minorHAnsi"/>
          <w:sz w:val="24"/>
          <w:szCs w:val="24"/>
        </w:rPr>
        <w:t>ow number of CTR affected worksites</w:t>
      </w:r>
      <w:r w:rsidR="00CA6ADB">
        <w:rPr>
          <w:rFonts w:cstheme="minorHAnsi"/>
          <w:sz w:val="24"/>
          <w:szCs w:val="24"/>
        </w:rPr>
        <w:t>,</w:t>
      </w:r>
      <w:r w:rsidR="00E2165D">
        <w:rPr>
          <w:rFonts w:cstheme="minorHAnsi"/>
          <w:sz w:val="24"/>
          <w:szCs w:val="24"/>
        </w:rPr>
        <w:t xml:space="preserve"> </w:t>
      </w:r>
    </w:p>
    <w:p w14:paraId="6FC10AE0" w14:textId="5324D21C" w:rsidR="00E2165D" w:rsidRDefault="00E2165D" w:rsidP="00E2165D">
      <w:pPr>
        <w:pStyle w:val="ListParagraph"/>
        <w:numPr>
          <w:ilvl w:val="0"/>
          <w:numId w:val="10"/>
        </w:numPr>
        <w:rPr>
          <w:rFonts w:cstheme="minorHAnsi"/>
          <w:sz w:val="24"/>
          <w:szCs w:val="24"/>
        </w:rPr>
      </w:pPr>
      <w:r>
        <w:rPr>
          <w:rFonts w:cstheme="minorHAnsi"/>
          <w:sz w:val="24"/>
          <w:szCs w:val="24"/>
        </w:rPr>
        <w:t xml:space="preserve">Low to no congestion based on level of service standards </w:t>
      </w:r>
      <w:r w:rsidR="00915A82">
        <w:rPr>
          <w:rFonts w:cstheme="minorHAnsi"/>
          <w:sz w:val="24"/>
          <w:szCs w:val="24"/>
        </w:rPr>
        <w:t xml:space="preserve">documented </w:t>
      </w:r>
      <w:r>
        <w:rPr>
          <w:rFonts w:cstheme="minorHAnsi"/>
          <w:sz w:val="24"/>
          <w:szCs w:val="24"/>
        </w:rPr>
        <w:t xml:space="preserve">in </w:t>
      </w:r>
      <w:r w:rsidR="00915A82">
        <w:rPr>
          <w:rFonts w:cstheme="minorHAnsi"/>
          <w:sz w:val="24"/>
          <w:szCs w:val="24"/>
        </w:rPr>
        <w:t>the city/town</w:t>
      </w:r>
      <w:r w:rsidR="00CA6ADB">
        <w:rPr>
          <w:rFonts w:cstheme="minorHAnsi"/>
          <w:sz w:val="24"/>
          <w:szCs w:val="24"/>
        </w:rPr>
        <w:t>’</w:t>
      </w:r>
      <w:r w:rsidR="00915A82">
        <w:rPr>
          <w:rFonts w:cstheme="minorHAnsi"/>
          <w:sz w:val="24"/>
          <w:szCs w:val="24"/>
        </w:rPr>
        <w:t xml:space="preserve">s </w:t>
      </w:r>
      <w:r>
        <w:rPr>
          <w:rFonts w:cstheme="minorHAnsi"/>
          <w:sz w:val="24"/>
          <w:szCs w:val="24"/>
        </w:rPr>
        <w:t>local comprehensive plan (RCW 36.70A.070 (6B))</w:t>
      </w:r>
      <w:r w:rsidR="00CA6ADB">
        <w:rPr>
          <w:rFonts w:cstheme="minorHAnsi"/>
          <w:sz w:val="24"/>
          <w:szCs w:val="24"/>
        </w:rPr>
        <w:t>,</w:t>
      </w:r>
    </w:p>
    <w:p w14:paraId="5BCB1DEC" w14:textId="4CFB9AD7" w:rsidR="00E2165D" w:rsidRDefault="00E2165D" w:rsidP="00E2165D">
      <w:pPr>
        <w:pStyle w:val="ListParagraph"/>
        <w:numPr>
          <w:ilvl w:val="0"/>
          <w:numId w:val="10"/>
        </w:numPr>
        <w:rPr>
          <w:rFonts w:cstheme="minorHAnsi"/>
          <w:sz w:val="24"/>
          <w:szCs w:val="24"/>
        </w:rPr>
      </w:pPr>
      <w:r w:rsidRPr="007421E2">
        <w:rPr>
          <w:rFonts w:cstheme="minorHAnsi"/>
          <w:sz w:val="24"/>
          <w:szCs w:val="24"/>
        </w:rPr>
        <w:t xml:space="preserve">Low to no public transit service </w:t>
      </w:r>
      <w:r w:rsidR="006A1591">
        <w:rPr>
          <w:rFonts w:cstheme="minorHAnsi"/>
          <w:sz w:val="24"/>
          <w:szCs w:val="24"/>
        </w:rPr>
        <w:t>that serves CTR affected worksites,</w:t>
      </w:r>
    </w:p>
    <w:p w14:paraId="1A47CBF7" w14:textId="73835A34" w:rsidR="00E2165D" w:rsidRDefault="006A1591" w:rsidP="00E2165D">
      <w:pPr>
        <w:pStyle w:val="ListParagraph"/>
        <w:numPr>
          <w:ilvl w:val="0"/>
          <w:numId w:val="10"/>
        </w:numPr>
        <w:rPr>
          <w:rFonts w:cstheme="minorHAnsi"/>
          <w:sz w:val="24"/>
          <w:szCs w:val="24"/>
        </w:rPr>
      </w:pPr>
      <w:r>
        <w:rPr>
          <w:rFonts w:cstheme="minorHAnsi"/>
          <w:sz w:val="24"/>
          <w:szCs w:val="24"/>
        </w:rPr>
        <w:t>A letter signed by the c</w:t>
      </w:r>
      <w:r w:rsidR="00E2165D">
        <w:rPr>
          <w:rFonts w:cstheme="minorHAnsi"/>
          <w:sz w:val="24"/>
          <w:szCs w:val="24"/>
        </w:rPr>
        <w:t xml:space="preserve">ity or town executive </w:t>
      </w:r>
      <w:r>
        <w:rPr>
          <w:rFonts w:cstheme="minorHAnsi"/>
          <w:sz w:val="24"/>
          <w:szCs w:val="24"/>
        </w:rPr>
        <w:t>that confirms support for the</w:t>
      </w:r>
      <w:r w:rsidR="00E2165D">
        <w:rPr>
          <w:rFonts w:cstheme="minorHAnsi"/>
          <w:sz w:val="24"/>
          <w:szCs w:val="24"/>
        </w:rPr>
        <w:t xml:space="preserve"> exemption</w:t>
      </w:r>
      <w:r>
        <w:rPr>
          <w:rFonts w:cstheme="minorHAnsi"/>
          <w:sz w:val="24"/>
          <w:szCs w:val="24"/>
        </w:rPr>
        <w:t>,</w:t>
      </w:r>
    </w:p>
    <w:p w14:paraId="7D8D805E" w14:textId="1E901B26" w:rsidR="006A1591" w:rsidRDefault="006A1591" w:rsidP="00E2165D">
      <w:pPr>
        <w:pStyle w:val="ListParagraph"/>
        <w:numPr>
          <w:ilvl w:val="0"/>
          <w:numId w:val="10"/>
        </w:numPr>
        <w:rPr>
          <w:rFonts w:cstheme="minorHAnsi"/>
          <w:sz w:val="24"/>
          <w:szCs w:val="24"/>
        </w:rPr>
      </w:pPr>
      <w:r>
        <w:rPr>
          <w:rFonts w:cstheme="minorHAnsi"/>
          <w:sz w:val="24"/>
          <w:szCs w:val="24"/>
        </w:rPr>
        <w:t>Documentation from the CTR grantee that their organization confirms support for the exemption, and</w:t>
      </w:r>
    </w:p>
    <w:p w14:paraId="39BE2C18" w14:textId="5ECD4630" w:rsidR="006A1591" w:rsidRPr="00357211" w:rsidRDefault="006A1591" w:rsidP="00E2165D">
      <w:pPr>
        <w:pStyle w:val="ListParagraph"/>
        <w:numPr>
          <w:ilvl w:val="0"/>
          <w:numId w:val="10"/>
        </w:numPr>
        <w:rPr>
          <w:rFonts w:cstheme="minorHAnsi"/>
          <w:sz w:val="24"/>
          <w:szCs w:val="24"/>
        </w:rPr>
      </w:pPr>
      <w:r>
        <w:rPr>
          <w:rFonts w:cstheme="minorHAnsi"/>
          <w:sz w:val="24"/>
          <w:szCs w:val="24"/>
        </w:rPr>
        <w:t>Documented approval from the TDM Technical Committee (formerly CTR Board).</w:t>
      </w:r>
    </w:p>
    <w:p w14:paraId="4F68856B" w14:textId="77777777" w:rsidR="00E2165D" w:rsidRPr="003746D1" w:rsidRDefault="00E2165D" w:rsidP="00E2165D">
      <w:pPr>
        <w:rPr>
          <w:rFonts w:cstheme="minorHAnsi"/>
          <w:sz w:val="24"/>
          <w:szCs w:val="24"/>
        </w:rPr>
      </w:pPr>
      <w:r w:rsidRPr="002874BB">
        <w:rPr>
          <w:rFonts w:cstheme="minorHAnsi"/>
          <w:b/>
          <w:i/>
          <w:sz w:val="24"/>
          <w:szCs w:val="24"/>
        </w:rPr>
        <w:t>Exemption process</w:t>
      </w:r>
      <w:r w:rsidRPr="003746D1">
        <w:rPr>
          <w:rFonts w:cstheme="minorHAnsi"/>
          <w:sz w:val="24"/>
          <w:szCs w:val="24"/>
        </w:rPr>
        <w:t>:</w:t>
      </w:r>
      <w:r>
        <w:rPr>
          <w:rFonts w:cstheme="minorHAnsi"/>
          <w:sz w:val="24"/>
          <w:szCs w:val="24"/>
        </w:rPr>
        <w:t xml:space="preserve"> </w:t>
      </w:r>
    </w:p>
    <w:p w14:paraId="77D326AB" w14:textId="445E6C9B" w:rsidR="00E2165D" w:rsidRDefault="00E2165D" w:rsidP="00E2165D">
      <w:pPr>
        <w:pStyle w:val="ListParagraph"/>
        <w:numPr>
          <w:ilvl w:val="0"/>
          <w:numId w:val="11"/>
        </w:numPr>
        <w:rPr>
          <w:rFonts w:cstheme="minorHAnsi"/>
          <w:sz w:val="24"/>
          <w:szCs w:val="24"/>
        </w:rPr>
      </w:pPr>
      <w:r>
        <w:rPr>
          <w:rFonts w:cstheme="minorHAnsi"/>
          <w:sz w:val="24"/>
          <w:szCs w:val="24"/>
        </w:rPr>
        <w:t xml:space="preserve">Exemption request must meet the </w:t>
      </w:r>
      <w:r w:rsidR="006A1591">
        <w:rPr>
          <w:rFonts w:cstheme="minorHAnsi"/>
          <w:sz w:val="24"/>
          <w:szCs w:val="24"/>
        </w:rPr>
        <w:t>requirements listed above</w:t>
      </w:r>
      <w:r w:rsidR="00FA281E">
        <w:rPr>
          <w:rFonts w:cstheme="minorHAnsi"/>
          <w:sz w:val="24"/>
          <w:szCs w:val="24"/>
        </w:rPr>
        <w:t>.</w:t>
      </w:r>
    </w:p>
    <w:p w14:paraId="7A7F754A" w14:textId="61B685ED" w:rsidR="00E2165D" w:rsidRDefault="00E2165D" w:rsidP="00E2165D">
      <w:pPr>
        <w:pStyle w:val="ListParagraph"/>
        <w:numPr>
          <w:ilvl w:val="0"/>
          <w:numId w:val="11"/>
        </w:numPr>
        <w:rPr>
          <w:rFonts w:cstheme="minorHAnsi"/>
          <w:sz w:val="24"/>
          <w:szCs w:val="24"/>
        </w:rPr>
      </w:pPr>
      <w:r>
        <w:rPr>
          <w:rFonts w:cstheme="minorHAnsi"/>
          <w:sz w:val="24"/>
          <w:szCs w:val="24"/>
        </w:rPr>
        <w:t xml:space="preserve">Exemption request </w:t>
      </w:r>
      <w:r w:rsidR="006A1591">
        <w:rPr>
          <w:rFonts w:cstheme="minorHAnsi"/>
          <w:sz w:val="24"/>
          <w:szCs w:val="24"/>
        </w:rPr>
        <w:t xml:space="preserve">can be initiated by any </w:t>
      </w:r>
      <w:r>
        <w:rPr>
          <w:rFonts w:cstheme="minorHAnsi"/>
          <w:sz w:val="24"/>
          <w:szCs w:val="24"/>
        </w:rPr>
        <w:t>of the following:</w:t>
      </w:r>
    </w:p>
    <w:p w14:paraId="06C38BCD" w14:textId="77777777" w:rsidR="00E2165D" w:rsidRDefault="00E2165D" w:rsidP="00E2165D">
      <w:pPr>
        <w:pStyle w:val="ListParagraph"/>
        <w:numPr>
          <w:ilvl w:val="1"/>
          <w:numId w:val="11"/>
        </w:numPr>
        <w:rPr>
          <w:rFonts w:cstheme="minorHAnsi"/>
          <w:sz w:val="24"/>
          <w:szCs w:val="24"/>
        </w:rPr>
      </w:pPr>
      <w:r>
        <w:rPr>
          <w:rFonts w:cstheme="minorHAnsi"/>
          <w:sz w:val="24"/>
          <w:szCs w:val="24"/>
        </w:rPr>
        <w:t>Cities and towns;</w:t>
      </w:r>
    </w:p>
    <w:p w14:paraId="16D6EAF4" w14:textId="77777777" w:rsidR="00E2165D" w:rsidRDefault="00E2165D" w:rsidP="00E2165D">
      <w:pPr>
        <w:pStyle w:val="ListParagraph"/>
        <w:numPr>
          <w:ilvl w:val="1"/>
          <w:numId w:val="11"/>
        </w:numPr>
        <w:rPr>
          <w:rFonts w:cstheme="minorHAnsi"/>
          <w:sz w:val="24"/>
          <w:szCs w:val="24"/>
        </w:rPr>
      </w:pPr>
      <w:r>
        <w:rPr>
          <w:rFonts w:cstheme="minorHAnsi"/>
          <w:sz w:val="24"/>
          <w:szCs w:val="24"/>
        </w:rPr>
        <w:t>Counties;</w:t>
      </w:r>
    </w:p>
    <w:p w14:paraId="4E003DF3" w14:textId="77777777" w:rsidR="00E2165D" w:rsidRDefault="00E2165D" w:rsidP="00E2165D">
      <w:pPr>
        <w:pStyle w:val="ListParagraph"/>
        <w:numPr>
          <w:ilvl w:val="1"/>
          <w:numId w:val="11"/>
        </w:numPr>
        <w:rPr>
          <w:rFonts w:cstheme="minorHAnsi"/>
          <w:sz w:val="24"/>
          <w:szCs w:val="24"/>
        </w:rPr>
      </w:pPr>
      <w:r>
        <w:rPr>
          <w:rFonts w:cstheme="minorHAnsi"/>
          <w:sz w:val="24"/>
          <w:szCs w:val="24"/>
        </w:rPr>
        <w:t>Transit agencies; or</w:t>
      </w:r>
    </w:p>
    <w:p w14:paraId="7A556CAA" w14:textId="156556C7" w:rsidR="00E2165D" w:rsidRDefault="00E2165D" w:rsidP="00E2165D">
      <w:pPr>
        <w:pStyle w:val="ListParagraph"/>
        <w:numPr>
          <w:ilvl w:val="1"/>
          <w:numId w:val="11"/>
        </w:numPr>
        <w:rPr>
          <w:rFonts w:cstheme="minorHAnsi"/>
          <w:sz w:val="24"/>
          <w:szCs w:val="24"/>
        </w:rPr>
      </w:pPr>
      <w:r>
        <w:rPr>
          <w:rFonts w:cstheme="minorHAnsi"/>
          <w:sz w:val="24"/>
          <w:szCs w:val="24"/>
        </w:rPr>
        <w:t>RTPOs/MPOs</w:t>
      </w:r>
      <w:r w:rsidR="00FA281E">
        <w:rPr>
          <w:rFonts w:cstheme="minorHAnsi"/>
          <w:sz w:val="24"/>
          <w:szCs w:val="24"/>
        </w:rPr>
        <w:t>.</w:t>
      </w:r>
    </w:p>
    <w:p w14:paraId="3A36AA59" w14:textId="44CB1E84" w:rsidR="00E2165D" w:rsidRPr="00FA281E" w:rsidRDefault="006A1591">
      <w:pPr>
        <w:pStyle w:val="ListParagraph"/>
        <w:numPr>
          <w:ilvl w:val="0"/>
          <w:numId w:val="11"/>
        </w:numPr>
        <w:rPr>
          <w:rFonts w:cstheme="minorHAnsi"/>
          <w:sz w:val="24"/>
          <w:szCs w:val="24"/>
        </w:rPr>
      </w:pPr>
      <w:r>
        <w:rPr>
          <w:rFonts w:cstheme="minorHAnsi"/>
          <w:sz w:val="24"/>
          <w:szCs w:val="24"/>
        </w:rPr>
        <w:t xml:space="preserve">The documented request is submitted to WSDOT, who </w:t>
      </w:r>
      <w:r w:rsidR="00E2165D" w:rsidRPr="00FA281E">
        <w:rPr>
          <w:rFonts w:cstheme="minorHAnsi"/>
          <w:sz w:val="24"/>
          <w:szCs w:val="24"/>
        </w:rPr>
        <w:t xml:space="preserve">reviews and verifies that the request meets the </w:t>
      </w:r>
      <w:r>
        <w:rPr>
          <w:rFonts w:cstheme="minorHAnsi"/>
          <w:sz w:val="24"/>
          <w:szCs w:val="24"/>
        </w:rPr>
        <w:t>requirements</w:t>
      </w:r>
      <w:r w:rsidR="00FA281E">
        <w:rPr>
          <w:rFonts w:cstheme="minorHAnsi"/>
          <w:sz w:val="24"/>
          <w:szCs w:val="24"/>
        </w:rPr>
        <w:t>.</w:t>
      </w:r>
    </w:p>
    <w:p w14:paraId="5E31E415" w14:textId="41C2DD0D" w:rsidR="00E2165D" w:rsidRPr="00AF3769" w:rsidRDefault="006A1591" w:rsidP="00E2165D">
      <w:pPr>
        <w:pStyle w:val="ListParagraph"/>
        <w:numPr>
          <w:ilvl w:val="0"/>
          <w:numId w:val="11"/>
        </w:numPr>
        <w:rPr>
          <w:rFonts w:cstheme="minorHAnsi"/>
          <w:sz w:val="24"/>
          <w:szCs w:val="24"/>
        </w:rPr>
      </w:pPr>
      <w:r>
        <w:rPr>
          <w:rFonts w:cstheme="minorHAnsi"/>
          <w:sz w:val="24"/>
          <w:szCs w:val="24"/>
        </w:rPr>
        <w:t xml:space="preserve">WSDOT will present the request to the </w:t>
      </w:r>
      <w:r w:rsidR="00E2165D">
        <w:rPr>
          <w:rFonts w:cstheme="minorHAnsi"/>
          <w:sz w:val="24"/>
          <w:szCs w:val="24"/>
        </w:rPr>
        <w:t>TDM Technical Committee (</w:t>
      </w:r>
      <w:r w:rsidR="00FA281E">
        <w:rPr>
          <w:rFonts w:cstheme="minorHAnsi"/>
          <w:sz w:val="24"/>
          <w:szCs w:val="24"/>
        </w:rPr>
        <w:t>formerly</w:t>
      </w:r>
      <w:r w:rsidR="00E2165D">
        <w:rPr>
          <w:rFonts w:cstheme="minorHAnsi"/>
          <w:sz w:val="24"/>
          <w:szCs w:val="24"/>
        </w:rPr>
        <w:t xml:space="preserve"> CTR Board)</w:t>
      </w:r>
      <w:r>
        <w:rPr>
          <w:rFonts w:cstheme="minorHAnsi"/>
          <w:sz w:val="24"/>
          <w:szCs w:val="24"/>
        </w:rPr>
        <w:t xml:space="preserve"> for approval. P</w:t>
      </w:r>
      <w:r w:rsidR="00E2165D">
        <w:rPr>
          <w:rFonts w:cstheme="minorHAnsi"/>
          <w:sz w:val="24"/>
          <w:szCs w:val="24"/>
        </w:rPr>
        <w:t>ublic comment will be welcome</w:t>
      </w:r>
      <w:r>
        <w:rPr>
          <w:rFonts w:cstheme="minorHAnsi"/>
          <w:sz w:val="24"/>
          <w:szCs w:val="24"/>
        </w:rPr>
        <w:t>.</w:t>
      </w:r>
    </w:p>
    <w:p w14:paraId="39F469FA" w14:textId="1331E073" w:rsidR="00E2165D" w:rsidRPr="00540B18" w:rsidRDefault="00E2165D" w:rsidP="00E2165D">
      <w:pPr>
        <w:pStyle w:val="ListParagraph"/>
        <w:numPr>
          <w:ilvl w:val="0"/>
          <w:numId w:val="11"/>
        </w:numPr>
        <w:rPr>
          <w:rFonts w:cstheme="minorHAnsi"/>
          <w:sz w:val="24"/>
          <w:szCs w:val="24"/>
        </w:rPr>
      </w:pPr>
      <w:r>
        <w:rPr>
          <w:rFonts w:cstheme="minorHAnsi"/>
          <w:sz w:val="24"/>
          <w:szCs w:val="24"/>
        </w:rPr>
        <w:t>Exempted cities and towns may apply to rejoin the program at the beginning of next grant cycle</w:t>
      </w:r>
      <w:r w:rsidR="006A1591">
        <w:rPr>
          <w:rFonts w:cstheme="minorHAnsi"/>
          <w:sz w:val="24"/>
          <w:szCs w:val="24"/>
        </w:rPr>
        <w:t>,</w:t>
      </w:r>
      <w:r>
        <w:rPr>
          <w:rFonts w:cstheme="minorHAnsi"/>
          <w:sz w:val="24"/>
          <w:szCs w:val="24"/>
        </w:rPr>
        <w:t xml:space="preserve"> up to 4 years</w:t>
      </w:r>
      <w:r w:rsidR="009367A1">
        <w:rPr>
          <w:rFonts w:cstheme="minorHAnsi"/>
          <w:sz w:val="24"/>
          <w:szCs w:val="24"/>
        </w:rPr>
        <w:t xml:space="preserve"> from being exempt</w:t>
      </w:r>
      <w:r w:rsidR="006A1591">
        <w:rPr>
          <w:rFonts w:cstheme="minorHAnsi"/>
          <w:sz w:val="24"/>
          <w:szCs w:val="24"/>
        </w:rPr>
        <w:t>.</w:t>
      </w:r>
    </w:p>
    <w:p w14:paraId="5E04BE8E" w14:textId="77777777" w:rsidR="006A1591" w:rsidRDefault="006A1591">
      <w:pPr>
        <w:rPr>
          <w:rFonts w:cstheme="minorHAnsi"/>
          <w:b/>
          <w:sz w:val="24"/>
          <w:szCs w:val="24"/>
        </w:rPr>
      </w:pPr>
      <w:r>
        <w:rPr>
          <w:rFonts w:cstheme="minorHAnsi"/>
          <w:b/>
          <w:sz w:val="24"/>
          <w:szCs w:val="24"/>
        </w:rPr>
        <w:br w:type="page"/>
      </w:r>
    </w:p>
    <w:p w14:paraId="5A694219" w14:textId="77777777" w:rsidR="00E2165D" w:rsidRPr="008F0270" w:rsidRDefault="00E2165D" w:rsidP="00E2165D">
      <w:pPr>
        <w:rPr>
          <w:rFonts w:cstheme="minorHAnsi"/>
          <w:b/>
          <w:sz w:val="28"/>
          <w:szCs w:val="28"/>
        </w:rPr>
      </w:pPr>
      <w:r w:rsidRPr="008F0270">
        <w:rPr>
          <w:rFonts w:cstheme="minorHAnsi"/>
          <w:b/>
          <w:sz w:val="28"/>
          <w:szCs w:val="28"/>
        </w:rPr>
        <w:lastRenderedPageBreak/>
        <w:t>P</w:t>
      </w:r>
      <w:r>
        <w:rPr>
          <w:rFonts w:cstheme="minorHAnsi"/>
          <w:b/>
          <w:sz w:val="28"/>
          <w:szCs w:val="28"/>
        </w:rPr>
        <w:t>roposed</w:t>
      </w:r>
      <w:r w:rsidRPr="008F0270">
        <w:rPr>
          <w:rFonts w:cstheme="minorHAnsi"/>
          <w:b/>
          <w:sz w:val="28"/>
          <w:szCs w:val="28"/>
        </w:rPr>
        <w:t xml:space="preserve"> </w:t>
      </w:r>
      <w:r>
        <w:rPr>
          <w:rFonts w:cstheme="minorHAnsi"/>
          <w:b/>
          <w:sz w:val="28"/>
          <w:szCs w:val="28"/>
        </w:rPr>
        <w:t xml:space="preserve">employer waiver </w:t>
      </w:r>
      <w:r w:rsidRPr="008F0270">
        <w:rPr>
          <w:rFonts w:cstheme="minorHAnsi"/>
          <w:b/>
          <w:sz w:val="28"/>
          <w:szCs w:val="28"/>
        </w:rPr>
        <w:t>policy and process</w:t>
      </w:r>
    </w:p>
    <w:p w14:paraId="6799AEEE" w14:textId="6B6E1362" w:rsidR="00F12A4C" w:rsidRDefault="00711750" w:rsidP="00FA281E">
      <w:pPr>
        <w:autoSpaceDE w:val="0"/>
        <w:autoSpaceDN w:val="0"/>
        <w:adjustRightInd w:val="0"/>
        <w:spacing w:after="0" w:line="240" w:lineRule="auto"/>
        <w:rPr>
          <w:rFonts w:cstheme="minorHAnsi"/>
          <w:sz w:val="24"/>
          <w:szCs w:val="24"/>
        </w:rPr>
      </w:pPr>
      <w:r w:rsidRPr="00FA281E">
        <w:rPr>
          <w:rFonts w:cstheme="minorHAnsi"/>
          <w:sz w:val="24"/>
          <w:szCs w:val="24"/>
        </w:rPr>
        <w:t xml:space="preserve">CTR grantees can provide </w:t>
      </w:r>
      <w:r w:rsidR="00E2165D" w:rsidRPr="00FA281E">
        <w:rPr>
          <w:rFonts w:cstheme="minorHAnsi"/>
          <w:sz w:val="24"/>
          <w:szCs w:val="24"/>
        </w:rPr>
        <w:t xml:space="preserve">a waiver </w:t>
      </w:r>
      <w:r w:rsidRPr="00FA281E">
        <w:rPr>
          <w:rFonts w:cstheme="minorHAnsi"/>
          <w:sz w:val="24"/>
          <w:szCs w:val="24"/>
        </w:rPr>
        <w:t xml:space="preserve">to </w:t>
      </w:r>
      <w:r w:rsidR="00E2165D" w:rsidRPr="00FA281E">
        <w:rPr>
          <w:rFonts w:cstheme="minorHAnsi"/>
          <w:sz w:val="24"/>
          <w:szCs w:val="24"/>
        </w:rPr>
        <w:t xml:space="preserve">exempt </w:t>
      </w:r>
      <w:r w:rsidRPr="00FA281E">
        <w:rPr>
          <w:rFonts w:cstheme="minorHAnsi"/>
          <w:sz w:val="24"/>
          <w:szCs w:val="24"/>
        </w:rPr>
        <w:t xml:space="preserve">worksites </w:t>
      </w:r>
      <w:r w:rsidR="00E2165D" w:rsidRPr="00FA281E">
        <w:rPr>
          <w:rFonts w:cstheme="minorHAnsi"/>
          <w:sz w:val="24"/>
          <w:szCs w:val="24"/>
        </w:rPr>
        <w:t xml:space="preserve">from commute trip reduction requirements </w:t>
      </w:r>
      <w:r w:rsidRPr="00FA281E">
        <w:rPr>
          <w:rFonts w:cstheme="minorHAnsi"/>
          <w:sz w:val="24"/>
          <w:szCs w:val="24"/>
        </w:rPr>
        <w:t>(</w:t>
      </w:r>
      <w:r w:rsidR="00E2165D" w:rsidRPr="00FA281E">
        <w:rPr>
          <w:rFonts w:cstheme="minorHAnsi"/>
          <w:sz w:val="24"/>
          <w:szCs w:val="24"/>
        </w:rPr>
        <w:t xml:space="preserve">which include </w:t>
      </w:r>
      <w:r w:rsidRPr="00FA281E">
        <w:rPr>
          <w:rFonts w:cstheme="minorHAnsi"/>
          <w:sz w:val="24"/>
          <w:szCs w:val="24"/>
        </w:rPr>
        <w:t>delivering</w:t>
      </w:r>
      <w:r w:rsidR="00E2165D" w:rsidRPr="00FA281E">
        <w:rPr>
          <w:rFonts w:cstheme="minorHAnsi"/>
          <w:sz w:val="24"/>
          <w:szCs w:val="24"/>
        </w:rPr>
        <w:t xml:space="preserve"> a commute trip reduction program, surveying employees and submitting a program report</w:t>
      </w:r>
      <w:r w:rsidRPr="00FA281E">
        <w:rPr>
          <w:rFonts w:cstheme="minorHAnsi"/>
          <w:sz w:val="24"/>
          <w:szCs w:val="24"/>
        </w:rPr>
        <w:t>)</w:t>
      </w:r>
      <w:r w:rsidR="00E2165D" w:rsidRPr="00FA281E">
        <w:rPr>
          <w:rFonts w:cstheme="minorHAnsi"/>
          <w:sz w:val="24"/>
          <w:szCs w:val="24"/>
        </w:rPr>
        <w:t xml:space="preserve">. </w:t>
      </w:r>
      <w:r w:rsidRPr="00FA281E">
        <w:rPr>
          <w:rFonts w:cstheme="minorHAnsi"/>
          <w:sz w:val="24"/>
          <w:szCs w:val="24"/>
        </w:rPr>
        <w:t xml:space="preserve">The CTR grantee </w:t>
      </w:r>
      <w:r w:rsidR="00E2165D" w:rsidRPr="00FA281E">
        <w:rPr>
          <w:rFonts w:cstheme="minorHAnsi"/>
          <w:sz w:val="24"/>
          <w:szCs w:val="24"/>
        </w:rPr>
        <w:t>determine</w:t>
      </w:r>
      <w:r w:rsidR="00B54FE5">
        <w:rPr>
          <w:rFonts w:cstheme="minorHAnsi"/>
          <w:sz w:val="24"/>
          <w:szCs w:val="24"/>
        </w:rPr>
        <w:t>s</w:t>
      </w:r>
      <w:r w:rsidR="00E2165D" w:rsidRPr="00FA281E">
        <w:rPr>
          <w:rFonts w:cstheme="minorHAnsi"/>
          <w:sz w:val="24"/>
          <w:szCs w:val="24"/>
        </w:rPr>
        <w:t xml:space="preserve"> </w:t>
      </w:r>
      <w:r w:rsidRPr="00FA281E">
        <w:rPr>
          <w:rFonts w:cstheme="minorHAnsi"/>
          <w:sz w:val="24"/>
          <w:szCs w:val="24"/>
        </w:rPr>
        <w:t xml:space="preserve">whether </w:t>
      </w:r>
      <w:r w:rsidR="00E2165D" w:rsidRPr="00FA281E">
        <w:rPr>
          <w:rFonts w:cstheme="minorHAnsi"/>
          <w:sz w:val="24"/>
          <w:szCs w:val="24"/>
        </w:rPr>
        <w:t>a worksite receive</w:t>
      </w:r>
      <w:r w:rsidRPr="00FA281E">
        <w:rPr>
          <w:rFonts w:cstheme="minorHAnsi"/>
          <w:sz w:val="24"/>
          <w:szCs w:val="24"/>
        </w:rPr>
        <w:t>s</w:t>
      </w:r>
      <w:r w:rsidR="00E2165D" w:rsidRPr="00FA281E">
        <w:rPr>
          <w:rFonts w:cstheme="minorHAnsi"/>
          <w:sz w:val="24"/>
          <w:szCs w:val="24"/>
        </w:rPr>
        <w:t xml:space="preserve"> a waiver</w:t>
      </w:r>
      <w:r w:rsidRPr="00FA281E">
        <w:rPr>
          <w:rFonts w:cstheme="minorHAnsi"/>
          <w:sz w:val="24"/>
          <w:szCs w:val="24"/>
        </w:rPr>
        <w:t xml:space="preserve">. </w:t>
      </w:r>
      <w:r w:rsidR="00B54FE5" w:rsidRPr="00FA281E">
        <w:rPr>
          <w:rFonts w:cstheme="minorHAnsi"/>
          <w:sz w:val="24"/>
          <w:szCs w:val="24"/>
        </w:rPr>
        <w:t xml:space="preserve">Employers with multiple worksites may have some worksites that participate in the CTR program and some with waivers.   </w:t>
      </w:r>
    </w:p>
    <w:p w14:paraId="00BF5DED" w14:textId="77777777" w:rsidR="00FA281E" w:rsidRDefault="00FA281E" w:rsidP="00E2165D">
      <w:pPr>
        <w:spacing w:after="0"/>
        <w:rPr>
          <w:rFonts w:cstheme="minorHAnsi"/>
          <w:b/>
          <w:sz w:val="28"/>
          <w:szCs w:val="28"/>
        </w:rPr>
      </w:pPr>
    </w:p>
    <w:p w14:paraId="4011402F" w14:textId="35E4FB07" w:rsidR="00F12A4C" w:rsidRPr="00FA281E" w:rsidRDefault="00FA281E" w:rsidP="00E2165D">
      <w:pPr>
        <w:spacing w:after="0"/>
        <w:rPr>
          <w:rFonts w:cstheme="minorHAnsi"/>
          <w:sz w:val="28"/>
          <w:szCs w:val="28"/>
        </w:rPr>
      </w:pPr>
      <w:r>
        <w:rPr>
          <w:rFonts w:cstheme="minorHAnsi"/>
          <w:b/>
          <w:sz w:val="28"/>
          <w:szCs w:val="28"/>
        </w:rPr>
        <w:t xml:space="preserve">Waiver </w:t>
      </w:r>
      <w:r w:rsidRPr="002874BB">
        <w:rPr>
          <w:rFonts w:cstheme="minorHAnsi"/>
          <w:b/>
          <w:sz w:val="28"/>
          <w:szCs w:val="28"/>
        </w:rPr>
        <w:t>guidance</w:t>
      </w:r>
      <w:r w:rsidRPr="002874BB">
        <w:rPr>
          <w:rFonts w:cstheme="minorHAnsi"/>
          <w:sz w:val="28"/>
          <w:szCs w:val="28"/>
        </w:rPr>
        <w:t xml:space="preserve">.  </w:t>
      </w:r>
    </w:p>
    <w:p w14:paraId="13199279" w14:textId="579A51C2" w:rsidR="00E2165D" w:rsidRPr="00FA281E" w:rsidRDefault="00F12A4C" w:rsidP="00E2165D">
      <w:pPr>
        <w:spacing w:after="0"/>
        <w:rPr>
          <w:rFonts w:cstheme="minorHAnsi"/>
          <w:sz w:val="28"/>
          <w:szCs w:val="28"/>
        </w:rPr>
      </w:pPr>
      <w:r>
        <w:rPr>
          <w:rFonts w:cstheme="minorHAnsi"/>
          <w:b/>
          <w:i/>
          <w:sz w:val="24"/>
          <w:szCs w:val="24"/>
        </w:rPr>
        <w:t>Requirements</w:t>
      </w:r>
      <w:r w:rsidRPr="002874BB">
        <w:rPr>
          <w:rFonts w:cstheme="minorHAnsi"/>
          <w:b/>
          <w:i/>
          <w:sz w:val="24"/>
          <w:szCs w:val="24"/>
        </w:rPr>
        <w:t xml:space="preserve"> for </w:t>
      </w:r>
      <w:r>
        <w:rPr>
          <w:rFonts w:cstheme="minorHAnsi"/>
          <w:b/>
          <w:i/>
          <w:sz w:val="24"/>
          <w:szCs w:val="24"/>
        </w:rPr>
        <w:t>a waiver</w:t>
      </w:r>
      <w:r>
        <w:rPr>
          <w:rFonts w:cstheme="minorHAnsi"/>
          <w:sz w:val="24"/>
          <w:szCs w:val="24"/>
        </w:rPr>
        <w:t xml:space="preserve">: </w:t>
      </w:r>
      <w:r w:rsidRPr="002874BB">
        <w:rPr>
          <w:rFonts w:cstheme="minorHAnsi"/>
          <w:sz w:val="24"/>
          <w:szCs w:val="24"/>
        </w:rPr>
        <w:t xml:space="preserve">To be considered for </w:t>
      </w:r>
      <w:r>
        <w:rPr>
          <w:rFonts w:cstheme="minorHAnsi"/>
          <w:sz w:val="24"/>
          <w:szCs w:val="24"/>
        </w:rPr>
        <w:t xml:space="preserve">a waiver </w:t>
      </w:r>
      <w:r w:rsidR="00711750">
        <w:rPr>
          <w:rFonts w:cstheme="minorHAnsi"/>
          <w:sz w:val="24"/>
          <w:szCs w:val="24"/>
        </w:rPr>
        <w:t xml:space="preserve">CTR grantees </w:t>
      </w:r>
      <w:r>
        <w:rPr>
          <w:rFonts w:cstheme="minorHAnsi"/>
          <w:sz w:val="24"/>
          <w:szCs w:val="24"/>
        </w:rPr>
        <w:t xml:space="preserve">and worksites must determine that a waiver is justified. </w:t>
      </w:r>
      <w:r w:rsidR="00711750">
        <w:rPr>
          <w:rFonts w:cstheme="minorHAnsi"/>
          <w:sz w:val="24"/>
          <w:szCs w:val="24"/>
        </w:rPr>
        <w:t xml:space="preserve">Justification </w:t>
      </w:r>
      <w:r w:rsidR="00E2165D">
        <w:rPr>
          <w:rFonts w:cstheme="minorHAnsi"/>
          <w:sz w:val="24"/>
          <w:szCs w:val="24"/>
        </w:rPr>
        <w:t>can include</w:t>
      </w:r>
      <w:r w:rsidR="00711750">
        <w:rPr>
          <w:rFonts w:cstheme="minorHAnsi"/>
          <w:sz w:val="24"/>
          <w:szCs w:val="24"/>
        </w:rPr>
        <w:t xml:space="preserve"> any of the following</w:t>
      </w:r>
      <w:r w:rsidR="00E2165D" w:rsidRPr="00127A39">
        <w:rPr>
          <w:rFonts w:cstheme="minorHAnsi"/>
          <w:sz w:val="24"/>
          <w:szCs w:val="24"/>
        </w:rPr>
        <w:t>:</w:t>
      </w:r>
    </w:p>
    <w:p w14:paraId="5714FA2E" w14:textId="77777777" w:rsidR="00E2165D" w:rsidRPr="00753210" w:rsidRDefault="00E2165D" w:rsidP="00E2165D">
      <w:pPr>
        <w:pStyle w:val="ListParagraph"/>
        <w:numPr>
          <w:ilvl w:val="0"/>
          <w:numId w:val="9"/>
        </w:numPr>
        <w:autoSpaceDE w:val="0"/>
        <w:autoSpaceDN w:val="0"/>
        <w:adjustRightInd w:val="0"/>
        <w:spacing w:after="0" w:line="240" w:lineRule="auto"/>
        <w:rPr>
          <w:rFonts w:cstheme="minorHAnsi"/>
          <w:sz w:val="24"/>
          <w:szCs w:val="24"/>
        </w:rPr>
      </w:pPr>
      <w:r w:rsidRPr="00753210">
        <w:rPr>
          <w:rFonts w:cstheme="minorHAnsi"/>
          <w:sz w:val="24"/>
          <w:szCs w:val="24"/>
        </w:rPr>
        <w:t xml:space="preserve">Low survey response rate </w:t>
      </w:r>
    </w:p>
    <w:p w14:paraId="5ACEA8D3" w14:textId="77777777" w:rsidR="00E2165D" w:rsidRDefault="00E2165D" w:rsidP="00E2165D">
      <w:pPr>
        <w:pStyle w:val="ListParagraph"/>
        <w:numPr>
          <w:ilvl w:val="0"/>
          <w:numId w:val="9"/>
        </w:numPr>
        <w:autoSpaceDE w:val="0"/>
        <w:autoSpaceDN w:val="0"/>
        <w:adjustRightInd w:val="0"/>
        <w:spacing w:after="0" w:line="240" w:lineRule="auto"/>
        <w:rPr>
          <w:rFonts w:cstheme="minorHAnsi"/>
          <w:sz w:val="24"/>
          <w:szCs w:val="24"/>
        </w:rPr>
      </w:pPr>
      <w:r w:rsidRPr="00753210">
        <w:rPr>
          <w:rFonts w:cstheme="minorHAnsi"/>
          <w:sz w:val="24"/>
          <w:szCs w:val="24"/>
        </w:rPr>
        <w:t>Low level of worker partici</w:t>
      </w:r>
      <w:r>
        <w:rPr>
          <w:rFonts w:cstheme="minorHAnsi"/>
          <w:sz w:val="24"/>
          <w:szCs w:val="24"/>
        </w:rPr>
        <w:t>pation in non-drive alone trips</w:t>
      </w:r>
    </w:p>
    <w:p w14:paraId="452F98FE" w14:textId="77777777" w:rsidR="00E2165D" w:rsidRPr="00753210" w:rsidRDefault="00E2165D" w:rsidP="00E2165D">
      <w:pPr>
        <w:pStyle w:val="ListParagraph"/>
        <w:numPr>
          <w:ilvl w:val="0"/>
          <w:numId w:val="9"/>
        </w:numPr>
        <w:autoSpaceDE w:val="0"/>
        <w:autoSpaceDN w:val="0"/>
        <w:adjustRightInd w:val="0"/>
        <w:spacing w:after="0" w:line="240" w:lineRule="auto"/>
        <w:rPr>
          <w:rFonts w:cstheme="minorHAnsi"/>
          <w:sz w:val="24"/>
          <w:szCs w:val="24"/>
        </w:rPr>
      </w:pPr>
      <w:r w:rsidRPr="00753210">
        <w:rPr>
          <w:rFonts w:cstheme="minorHAnsi"/>
          <w:sz w:val="24"/>
          <w:szCs w:val="24"/>
        </w:rPr>
        <w:t xml:space="preserve">Lack of </w:t>
      </w:r>
      <w:r>
        <w:rPr>
          <w:rFonts w:cstheme="minorHAnsi"/>
          <w:sz w:val="24"/>
          <w:szCs w:val="24"/>
        </w:rPr>
        <w:t>management support</w:t>
      </w:r>
    </w:p>
    <w:p w14:paraId="4E0D2928" w14:textId="77777777" w:rsidR="00E2165D" w:rsidRPr="00753210" w:rsidRDefault="00E2165D" w:rsidP="00E2165D">
      <w:pPr>
        <w:pStyle w:val="ListParagraph"/>
        <w:numPr>
          <w:ilvl w:val="0"/>
          <w:numId w:val="9"/>
        </w:numPr>
        <w:autoSpaceDE w:val="0"/>
        <w:autoSpaceDN w:val="0"/>
        <w:adjustRightInd w:val="0"/>
        <w:spacing w:after="0" w:line="240" w:lineRule="auto"/>
        <w:rPr>
          <w:rFonts w:cstheme="minorHAnsi"/>
          <w:sz w:val="24"/>
          <w:szCs w:val="24"/>
        </w:rPr>
      </w:pPr>
      <w:r w:rsidRPr="00753210">
        <w:rPr>
          <w:rFonts w:cstheme="minorHAnsi"/>
          <w:sz w:val="24"/>
          <w:szCs w:val="24"/>
        </w:rPr>
        <w:t xml:space="preserve">Lack of ETC or ETC engagement </w:t>
      </w:r>
    </w:p>
    <w:p w14:paraId="69F0B80C" w14:textId="77777777" w:rsidR="00E2165D" w:rsidRPr="00753210" w:rsidRDefault="00E2165D" w:rsidP="00E2165D">
      <w:pPr>
        <w:pStyle w:val="ListParagraph"/>
        <w:numPr>
          <w:ilvl w:val="0"/>
          <w:numId w:val="9"/>
        </w:numPr>
        <w:autoSpaceDE w:val="0"/>
        <w:autoSpaceDN w:val="0"/>
        <w:adjustRightInd w:val="0"/>
        <w:spacing w:after="0" w:line="240" w:lineRule="auto"/>
        <w:rPr>
          <w:rFonts w:cstheme="minorHAnsi"/>
          <w:sz w:val="24"/>
          <w:szCs w:val="24"/>
        </w:rPr>
      </w:pPr>
      <w:r w:rsidRPr="00753210">
        <w:rPr>
          <w:rFonts w:cstheme="minorHAnsi"/>
          <w:sz w:val="24"/>
          <w:szCs w:val="24"/>
        </w:rPr>
        <w:t>Lack of non-SOV options at worksite</w:t>
      </w:r>
    </w:p>
    <w:p w14:paraId="52D1A05D" w14:textId="77777777" w:rsidR="00E2165D" w:rsidRDefault="00E2165D" w:rsidP="00E2165D">
      <w:pPr>
        <w:pStyle w:val="ListParagraph"/>
        <w:numPr>
          <w:ilvl w:val="0"/>
          <w:numId w:val="9"/>
        </w:numPr>
        <w:rPr>
          <w:rFonts w:cstheme="minorHAnsi"/>
          <w:sz w:val="24"/>
          <w:szCs w:val="24"/>
        </w:rPr>
      </w:pPr>
      <w:r w:rsidRPr="00753210">
        <w:rPr>
          <w:rFonts w:cstheme="minorHAnsi"/>
          <w:sz w:val="24"/>
          <w:szCs w:val="24"/>
        </w:rPr>
        <w:t xml:space="preserve">Fruitless attempts to boost NDAT </w:t>
      </w:r>
    </w:p>
    <w:p w14:paraId="4F02013A" w14:textId="77777777" w:rsidR="00E2165D" w:rsidRDefault="00E2165D" w:rsidP="00E2165D">
      <w:pPr>
        <w:pStyle w:val="ListParagraph"/>
        <w:numPr>
          <w:ilvl w:val="0"/>
          <w:numId w:val="9"/>
        </w:numPr>
        <w:rPr>
          <w:rFonts w:cstheme="minorHAnsi"/>
          <w:sz w:val="24"/>
          <w:szCs w:val="24"/>
        </w:rPr>
      </w:pPr>
      <w:r>
        <w:rPr>
          <w:rFonts w:cstheme="minorHAnsi"/>
          <w:sz w:val="24"/>
          <w:szCs w:val="24"/>
        </w:rPr>
        <w:t xml:space="preserve">Good faith efforts have not increased performance/participation </w:t>
      </w:r>
    </w:p>
    <w:p w14:paraId="1AF5E810" w14:textId="77777777" w:rsidR="00E2165D" w:rsidRPr="002223BA" w:rsidRDefault="00E2165D" w:rsidP="00E2165D">
      <w:pPr>
        <w:spacing w:after="0"/>
        <w:rPr>
          <w:rFonts w:cstheme="minorHAnsi"/>
          <w:b/>
          <w:sz w:val="24"/>
          <w:szCs w:val="24"/>
        </w:rPr>
      </w:pPr>
      <w:r>
        <w:rPr>
          <w:rFonts w:cstheme="minorHAnsi"/>
          <w:b/>
          <w:sz w:val="24"/>
          <w:szCs w:val="24"/>
        </w:rPr>
        <w:t xml:space="preserve">Waiver process: </w:t>
      </w:r>
    </w:p>
    <w:p w14:paraId="66D4670E" w14:textId="2BDFBB8D" w:rsidR="00E2165D" w:rsidRPr="00211716" w:rsidRDefault="00711750" w:rsidP="00E2165D">
      <w:pPr>
        <w:pStyle w:val="ListParagraph"/>
        <w:numPr>
          <w:ilvl w:val="0"/>
          <w:numId w:val="12"/>
        </w:numPr>
        <w:rPr>
          <w:rFonts w:cstheme="minorHAnsi"/>
          <w:sz w:val="24"/>
          <w:szCs w:val="24"/>
        </w:rPr>
      </w:pPr>
      <w:r>
        <w:rPr>
          <w:rFonts w:cstheme="minorHAnsi"/>
          <w:sz w:val="24"/>
          <w:szCs w:val="24"/>
        </w:rPr>
        <w:t>CTR grantees</w:t>
      </w:r>
      <w:r w:rsidR="00E2165D" w:rsidRPr="00211716">
        <w:rPr>
          <w:rFonts w:cstheme="minorHAnsi"/>
          <w:sz w:val="24"/>
          <w:szCs w:val="24"/>
        </w:rPr>
        <w:t xml:space="preserve"> </w:t>
      </w:r>
      <w:r w:rsidR="00E2165D">
        <w:rPr>
          <w:rFonts w:cstheme="minorHAnsi"/>
          <w:sz w:val="24"/>
          <w:szCs w:val="24"/>
        </w:rPr>
        <w:t>may issue waiver</w:t>
      </w:r>
      <w:r>
        <w:rPr>
          <w:rFonts w:cstheme="minorHAnsi"/>
          <w:sz w:val="24"/>
          <w:szCs w:val="24"/>
        </w:rPr>
        <w:t>s</w:t>
      </w:r>
      <w:r w:rsidR="00E2165D">
        <w:rPr>
          <w:rFonts w:cstheme="minorHAnsi"/>
          <w:sz w:val="24"/>
          <w:szCs w:val="24"/>
        </w:rPr>
        <w:t xml:space="preserve"> for a </w:t>
      </w:r>
      <w:r w:rsidR="00E2165D" w:rsidRPr="00211716">
        <w:rPr>
          <w:rFonts w:cstheme="minorHAnsi"/>
          <w:sz w:val="24"/>
          <w:szCs w:val="24"/>
        </w:rPr>
        <w:t>maximum of 10</w:t>
      </w:r>
      <w:r w:rsidR="00E2165D">
        <w:rPr>
          <w:rFonts w:cstheme="minorHAnsi"/>
          <w:sz w:val="24"/>
          <w:szCs w:val="24"/>
        </w:rPr>
        <w:t xml:space="preserve"> percent of their designated worksites</w:t>
      </w:r>
      <w:r w:rsidR="00A52F49">
        <w:rPr>
          <w:rFonts w:cstheme="minorHAnsi"/>
          <w:sz w:val="24"/>
          <w:szCs w:val="24"/>
        </w:rPr>
        <w:t xml:space="preserve">. </w:t>
      </w:r>
      <w:r>
        <w:rPr>
          <w:rFonts w:cstheme="minorHAnsi"/>
          <w:sz w:val="24"/>
          <w:szCs w:val="24"/>
        </w:rPr>
        <w:t>CTR grantees</w:t>
      </w:r>
      <w:r w:rsidR="00E2165D" w:rsidRPr="00211716">
        <w:rPr>
          <w:rFonts w:cstheme="minorHAnsi"/>
          <w:sz w:val="24"/>
          <w:szCs w:val="24"/>
        </w:rPr>
        <w:t xml:space="preserve"> with fewer than 10 worksites </w:t>
      </w:r>
      <w:r>
        <w:rPr>
          <w:rFonts w:cstheme="minorHAnsi"/>
          <w:sz w:val="24"/>
          <w:szCs w:val="24"/>
        </w:rPr>
        <w:t>may provide</w:t>
      </w:r>
      <w:r w:rsidR="00E2165D">
        <w:rPr>
          <w:rFonts w:cstheme="minorHAnsi"/>
          <w:sz w:val="24"/>
          <w:szCs w:val="24"/>
        </w:rPr>
        <w:t xml:space="preserve"> a waiver for </w:t>
      </w:r>
      <w:r w:rsidR="00E2165D" w:rsidRPr="00211716">
        <w:rPr>
          <w:rFonts w:cstheme="minorHAnsi"/>
          <w:sz w:val="24"/>
          <w:szCs w:val="24"/>
        </w:rPr>
        <w:t xml:space="preserve">a maximum of 1 worksite. </w:t>
      </w:r>
    </w:p>
    <w:p w14:paraId="6E2E7853" w14:textId="371765CC" w:rsidR="00A52F49" w:rsidRDefault="00A52F49" w:rsidP="00E2165D">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 xml:space="preserve">CTR grantees will ensure that no more than 10 percent of their total CTR affected employees are at worksites with a waiver. </w:t>
      </w:r>
    </w:p>
    <w:p w14:paraId="5C610281" w14:textId="412AD4D2" w:rsidR="00F12A4C" w:rsidRPr="00F12A4C" w:rsidRDefault="00711750" w:rsidP="00F12A4C">
      <w:pPr>
        <w:pStyle w:val="ListParagraph"/>
        <w:numPr>
          <w:ilvl w:val="0"/>
          <w:numId w:val="12"/>
        </w:numPr>
        <w:autoSpaceDE w:val="0"/>
        <w:autoSpaceDN w:val="0"/>
        <w:adjustRightInd w:val="0"/>
        <w:spacing w:after="0" w:line="240" w:lineRule="auto"/>
        <w:rPr>
          <w:rFonts w:cstheme="minorHAnsi"/>
          <w:sz w:val="24"/>
          <w:szCs w:val="24"/>
        </w:rPr>
      </w:pPr>
      <w:r w:rsidRPr="00F12A4C">
        <w:rPr>
          <w:rFonts w:cstheme="minorHAnsi"/>
          <w:sz w:val="24"/>
          <w:szCs w:val="24"/>
        </w:rPr>
        <w:t>CTR grantees</w:t>
      </w:r>
      <w:r w:rsidR="00E2165D" w:rsidRPr="00F12A4C">
        <w:rPr>
          <w:rFonts w:cstheme="minorHAnsi"/>
          <w:sz w:val="24"/>
          <w:szCs w:val="24"/>
        </w:rPr>
        <w:t xml:space="preserve"> </w:t>
      </w:r>
      <w:r w:rsidR="00F12A4C" w:rsidRPr="00F12A4C">
        <w:rPr>
          <w:rFonts w:cstheme="minorHAnsi"/>
          <w:sz w:val="24"/>
          <w:szCs w:val="24"/>
        </w:rPr>
        <w:t xml:space="preserve">must obtain </w:t>
      </w:r>
      <w:r w:rsidR="00F12A4C">
        <w:rPr>
          <w:rFonts w:cstheme="minorHAnsi"/>
          <w:sz w:val="24"/>
          <w:szCs w:val="24"/>
        </w:rPr>
        <w:t xml:space="preserve">a </w:t>
      </w:r>
      <w:r w:rsidR="00F12A4C" w:rsidRPr="00F12A4C">
        <w:rPr>
          <w:rFonts w:cstheme="minorHAnsi"/>
          <w:sz w:val="24"/>
          <w:szCs w:val="24"/>
        </w:rPr>
        <w:t xml:space="preserve">letter signed by the </w:t>
      </w:r>
      <w:r w:rsidR="00F12A4C">
        <w:rPr>
          <w:rFonts w:cstheme="minorHAnsi"/>
          <w:sz w:val="24"/>
          <w:szCs w:val="24"/>
        </w:rPr>
        <w:t xml:space="preserve">worksite </w:t>
      </w:r>
      <w:r w:rsidR="00F12A4C" w:rsidRPr="00F12A4C">
        <w:rPr>
          <w:rFonts w:cstheme="minorHAnsi"/>
          <w:sz w:val="24"/>
          <w:szCs w:val="24"/>
        </w:rPr>
        <w:t xml:space="preserve">that confirms support for the </w:t>
      </w:r>
      <w:r w:rsidR="00F12A4C">
        <w:rPr>
          <w:rFonts w:cstheme="minorHAnsi"/>
          <w:sz w:val="24"/>
          <w:szCs w:val="24"/>
        </w:rPr>
        <w:t>waiver.</w:t>
      </w:r>
      <w:bookmarkStart w:id="0" w:name="_GoBack"/>
      <w:bookmarkEnd w:id="0"/>
    </w:p>
    <w:p w14:paraId="11CC6B8F" w14:textId="3088E250" w:rsidR="00E2165D" w:rsidRPr="00F12A4C" w:rsidRDefault="00F12A4C" w:rsidP="008B3FA4">
      <w:pPr>
        <w:pStyle w:val="ListParagraph"/>
        <w:numPr>
          <w:ilvl w:val="0"/>
          <w:numId w:val="12"/>
        </w:numPr>
        <w:autoSpaceDE w:val="0"/>
        <w:autoSpaceDN w:val="0"/>
        <w:adjustRightInd w:val="0"/>
        <w:spacing w:after="0" w:line="240" w:lineRule="auto"/>
        <w:rPr>
          <w:rFonts w:cstheme="minorHAnsi"/>
          <w:sz w:val="24"/>
          <w:szCs w:val="24"/>
        </w:rPr>
      </w:pPr>
      <w:r>
        <w:rPr>
          <w:rFonts w:cstheme="minorHAnsi"/>
          <w:sz w:val="24"/>
          <w:szCs w:val="24"/>
        </w:rPr>
        <w:t>The CTR grantee must provide copies of d</w:t>
      </w:r>
      <w:r w:rsidR="00E2165D" w:rsidRPr="00F12A4C">
        <w:rPr>
          <w:rFonts w:cstheme="minorHAnsi"/>
          <w:sz w:val="24"/>
          <w:szCs w:val="24"/>
        </w:rPr>
        <w:t>ocumentation</w:t>
      </w:r>
      <w:r>
        <w:rPr>
          <w:rFonts w:cstheme="minorHAnsi"/>
          <w:sz w:val="24"/>
          <w:szCs w:val="24"/>
        </w:rPr>
        <w:t>,</w:t>
      </w:r>
      <w:r w:rsidR="00E2165D" w:rsidRPr="00F12A4C">
        <w:rPr>
          <w:rFonts w:cstheme="minorHAnsi"/>
          <w:sz w:val="24"/>
          <w:szCs w:val="24"/>
        </w:rPr>
        <w:t xml:space="preserve"> </w:t>
      </w:r>
      <w:r>
        <w:rPr>
          <w:rFonts w:cstheme="minorHAnsi"/>
          <w:sz w:val="24"/>
          <w:szCs w:val="24"/>
        </w:rPr>
        <w:t xml:space="preserve">including the justification and letter from the worksite, </w:t>
      </w:r>
      <w:r w:rsidR="00E2165D" w:rsidRPr="00F12A4C">
        <w:rPr>
          <w:rFonts w:cstheme="minorHAnsi"/>
          <w:sz w:val="24"/>
          <w:szCs w:val="24"/>
        </w:rPr>
        <w:t>to the worksite</w:t>
      </w:r>
      <w:r w:rsidRPr="00F12A4C">
        <w:rPr>
          <w:rFonts w:cstheme="minorHAnsi"/>
          <w:sz w:val="24"/>
          <w:szCs w:val="24"/>
        </w:rPr>
        <w:t xml:space="preserve"> </w:t>
      </w:r>
      <w:r w:rsidR="00E2165D" w:rsidRPr="00F12A4C">
        <w:rPr>
          <w:rFonts w:cstheme="minorHAnsi"/>
          <w:sz w:val="24"/>
          <w:szCs w:val="24"/>
        </w:rPr>
        <w:t xml:space="preserve">and state. </w:t>
      </w:r>
    </w:p>
    <w:p w14:paraId="6A4711CE" w14:textId="6A7AC907" w:rsidR="00E2165D" w:rsidRDefault="00E2165D" w:rsidP="00E2165D">
      <w:pPr>
        <w:pStyle w:val="ListParagraph"/>
        <w:numPr>
          <w:ilvl w:val="0"/>
          <w:numId w:val="12"/>
        </w:numPr>
        <w:rPr>
          <w:rFonts w:cstheme="minorHAnsi"/>
          <w:sz w:val="24"/>
          <w:szCs w:val="24"/>
        </w:rPr>
      </w:pPr>
      <w:r>
        <w:rPr>
          <w:rFonts w:cstheme="minorHAnsi"/>
          <w:sz w:val="24"/>
          <w:szCs w:val="24"/>
        </w:rPr>
        <w:t xml:space="preserve">The waiver has a </w:t>
      </w:r>
      <w:r w:rsidR="00F12A4C">
        <w:rPr>
          <w:rFonts w:cstheme="minorHAnsi"/>
          <w:sz w:val="24"/>
          <w:szCs w:val="24"/>
        </w:rPr>
        <w:t xml:space="preserve">maximum </w:t>
      </w:r>
      <w:r>
        <w:rPr>
          <w:rFonts w:cstheme="minorHAnsi"/>
          <w:sz w:val="24"/>
          <w:szCs w:val="24"/>
        </w:rPr>
        <w:t xml:space="preserve">life of 4 years but may be withdrawn at any time by the </w:t>
      </w:r>
      <w:r w:rsidR="00F12A4C">
        <w:rPr>
          <w:rFonts w:cstheme="minorHAnsi"/>
          <w:sz w:val="24"/>
          <w:szCs w:val="24"/>
        </w:rPr>
        <w:t>CTR grantee</w:t>
      </w:r>
      <w:r>
        <w:rPr>
          <w:rFonts w:cstheme="minorHAnsi"/>
          <w:sz w:val="24"/>
          <w:szCs w:val="24"/>
        </w:rPr>
        <w:t xml:space="preserve">.  </w:t>
      </w:r>
    </w:p>
    <w:p w14:paraId="7E682C00" w14:textId="23A652E0" w:rsidR="00587C5F" w:rsidRPr="003445BF" w:rsidRDefault="00587C5F" w:rsidP="003445BF">
      <w:pPr>
        <w:rPr>
          <w:rFonts w:ascii="Arial" w:hAnsi="Arial" w:cs="Arial"/>
          <w:b/>
          <w:sz w:val="28"/>
        </w:rPr>
      </w:pPr>
    </w:p>
    <w:sectPr w:rsidR="00587C5F" w:rsidRPr="003445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5057" w14:textId="77777777" w:rsidR="00B45704" w:rsidRDefault="00B45704" w:rsidP="005C18B1">
      <w:pPr>
        <w:spacing w:after="0" w:line="240" w:lineRule="auto"/>
      </w:pPr>
      <w:r>
        <w:separator/>
      </w:r>
    </w:p>
  </w:endnote>
  <w:endnote w:type="continuationSeparator" w:id="0">
    <w:p w14:paraId="62651B68" w14:textId="77777777" w:rsidR="00B45704" w:rsidRDefault="00B45704" w:rsidP="005C1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1E78" w14:textId="77777777" w:rsidR="005C18B1" w:rsidRDefault="005C18B1" w:rsidP="005C18B1">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7A24FFEB" wp14:editId="787ACE95">
              <wp:simplePos x="0" y="0"/>
              <wp:positionH relativeFrom="column">
                <wp:posOffset>-438150</wp:posOffset>
              </wp:positionH>
              <wp:positionV relativeFrom="paragraph">
                <wp:posOffset>62230</wp:posOffset>
              </wp:positionV>
              <wp:extent cx="6877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7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57CF2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4.9pt" to="5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" strokecolor="black [3200]" strokeweight=".5pt">
              <v:stroke joinstyle="miter"/>
            </v:line>
          </w:pict>
        </mc:Fallback>
      </mc:AlternateContent>
    </w:r>
  </w:p>
  <w:p w14:paraId="0152C0AF" w14:textId="1557F27E" w:rsidR="005C18B1" w:rsidRPr="005C18B1" w:rsidRDefault="00E2165D" w:rsidP="005C18B1">
    <w:pPr>
      <w:pStyle w:val="Footer"/>
      <w:rPr>
        <w:rFonts w:ascii="Arial" w:hAnsi="Arial" w:cs="Arial"/>
        <w:sz w:val="20"/>
        <w:szCs w:val="20"/>
      </w:rPr>
    </w:pPr>
    <w:r>
      <w:rPr>
        <w:rFonts w:ascii="Arial" w:hAnsi="Arial" w:cs="Arial"/>
        <w:sz w:val="20"/>
        <w:szCs w:val="20"/>
      </w:rPr>
      <w:t xml:space="preserve">Draft </w:t>
    </w:r>
    <w:r w:rsidR="0048642C">
      <w:rPr>
        <w:rFonts w:ascii="Arial" w:hAnsi="Arial" w:cs="Arial"/>
        <w:sz w:val="20"/>
        <w:szCs w:val="20"/>
      </w:rPr>
      <w:t xml:space="preserve">Guidance for CTR </w:t>
    </w:r>
    <w:r>
      <w:rPr>
        <w:rFonts w:ascii="Arial" w:hAnsi="Arial" w:cs="Arial"/>
        <w:sz w:val="20"/>
        <w:szCs w:val="20"/>
      </w:rPr>
      <w:t>Exemption and Waiver</w:t>
    </w:r>
    <w:r w:rsidR="005C18B1" w:rsidRPr="005C18B1">
      <w:rPr>
        <w:rFonts w:ascii="Arial" w:hAnsi="Arial" w:cs="Arial"/>
        <w:sz w:val="20"/>
        <w:szCs w:val="20"/>
      </w:rPr>
      <w:tab/>
    </w:r>
    <w:r w:rsidR="005C18B1" w:rsidRPr="005C18B1">
      <w:rPr>
        <w:rFonts w:ascii="Arial" w:hAnsi="Arial" w:cs="Arial"/>
        <w:sz w:val="20"/>
        <w:szCs w:val="20"/>
      </w:rPr>
      <w:tab/>
    </w:r>
    <w:r>
      <w:rPr>
        <w:rFonts w:ascii="Arial" w:hAnsi="Arial" w:cs="Arial"/>
        <w:sz w:val="20"/>
        <w:szCs w:val="20"/>
      </w:rPr>
      <w:t>January</w:t>
    </w:r>
    <w:r w:rsidR="00AA752B">
      <w:rPr>
        <w:rFonts w:ascii="Arial" w:hAnsi="Arial" w:cs="Arial"/>
        <w:sz w:val="20"/>
        <w:szCs w:val="20"/>
      </w:rPr>
      <w:t xml:space="preserve"> </w:t>
    </w:r>
    <w:r>
      <w:rPr>
        <w:rFonts w:ascii="Arial" w:hAnsi="Arial" w:cs="Arial"/>
        <w:sz w:val="20"/>
        <w:szCs w:val="20"/>
      </w:rPr>
      <w:t>07</w:t>
    </w:r>
    <w:r w:rsidR="005C18B1">
      <w:rPr>
        <w:rFonts w:ascii="Arial" w:hAnsi="Arial" w:cs="Arial"/>
        <w:sz w:val="20"/>
        <w:szCs w:val="20"/>
      </w:rPr>
      <w:t>, 20</w:t>
    </w:r>
    <w:r>
      <w:rPr>
        <w:rFonts w:ascii="Arial" w:hAnsi="Arial" w:cs="Arial"/>
        <w:sz w:val="20"/>
        <w:szCs w:val="20"/>
      </w:rPr>
      <w:t>20</w:t>
    </w:r>
  </w:p>
  <w:p w14:paraId="6CEE4D33" w14:textId="6F6C1409" w:rsidR="001802C5" w:rsidRDefault="00E2165D" w:rsidP="001802C5">
    <w:pPr>
      <w:pStyle w:val="Footer"/>
      <w:jc w:val="right"/>
    </w:pPr>
    <w:r>
      <w:rPr>
        <w:rFonts w:ascii="Arial" w:hAnsi="Arial" w:cs="Arial"/>
        <w:sz w:val="20"/>
        <w:szCs w:val="20"/>
      </w:rPr>
      <w:t>Pamela Vasudeva</w:t>
    </w:r>
    <w:r w:rsidR="00977411">
      <w:rPr>
        <w:rFonts w:ascii="Arial" w:hAnsi="Arial" w:cs="Arial"/>
        <w:sz w:val="20"/>
        <w:szCs w:val="20"/>
      </w:rPr>
      <w:t xml:space="preserve">, </w:t>
    </w:r>
    <w:r>
      <w:rPr>
        <w:rFonts w:ascii="Arial" w:hAnsi="Arial" w:cs="Arial"/>
        <w:sz w:val="20"/>
        <w:szCs w:val="20"/>
      </w:rPr>
      <w:t>vasudep</w:t>
    </w:r>
    <w:r w:rsidR="00977411">
      <w:rPr>
        <w:rFonts w:ascii="Arial" w:hAnsi="Arial" w:cs="Arial"/>
        <w:sz w:val="20"/>
        <w:szCs w:val="20"/>
      </w:rPr>
      <w:t>@wsdot.wa.gov</w:t>
    </w:r>
    <w:r w:rsidR="005C18B1" w:rsidRPr="005C18B1">
      <w:rPr>
        <w:rFonts w:ascii="Arial" w:hAnsi="Arial" w:cs="Arial"/>
        <w:sz w:val="20"/>
        <w:szCs w:val="20"/>
      </w:rPr>
      <w:tab/>
    </w:r>
    <w:r w:rsidR="001802C5">
      <w:rPr>
        <w:rFonts w:ascii="Arial" w:hAnsi="Arial" w:cs="Arial"/>
        <w:sz w:val="20"/>
        <w:szCs w:val="20"/>
      </w:rPr>
      <w:tab/>
    </w:r>
    <w:sdt>
      <w:sdtPr>
        <w:id w:val="-786809214"/>
        <w:docPartObj>
          <w:docPartGallery w:val="Page Numbers (Bottom of Page)"/>
          <w:docPartUnique/>
        </w:docPartObj>
      </w:sdtPr>
      <w:sdtEndPr/>
      <w:sdtContent>
        <w:sdt>
          <w:sdtPr>
            <w:id w:val="-1769616900"/>
            <w:docPartObj>
              <w:docPartGallery w:val="Page Numbers (Top of Page)"/>
              <w:docPartUnique/>
            </w:docPartObj>
          </w:sdtPr>
          <w:sdtEndPr/>
          <w:sdtContent>
            <w:r w:rsidR="001802C5">
              <w:t xml:space="preserve">Page </w:t>
            </w:r>
            <w:r w:rsidR="001802C5">
              <w:rPr>
                <w:b/>
                <w:bCs/>
                <w:sz w:val="24"/>
                <w:szCs w:val="24"/>
              </w:rPr>
              <w:fldChar w:fldCharType="begin"/>
            </w:r>
            <w:r w:rsidR="001802C5">
              <w:rPr>
                <w:b/>
                <w:bCs/>
              </w:rPr>
              <w:instrText xml:space="preserve"> PAGE </w:instrText>
            </w:r>
            <w:r w:rsidR="001802C5">
              <w:rPr>
                <w:b/>
                <w:bCs/>
                <w:sz w:val="24"/>
                <w:szCs w:val="24"/>
              </w:rPr>
              <w:fldChar w:fldCharType="separate"/>
            </w:r>
            <w:r w:rsidR="00FA281E">
              <w:rPr>
                <w:b/>
                <w:bCs/>
                <w:noProof/>
              </w:rPr>
              <w:t>2</w:t>
            </w:r>
            <w:r w:rsidR="001802C5">
              <w:rPr>
                <w:b/>
                <w:bCs/>
                <w:sz w:val="24"/>
                <w:szCs w:val="24"/>
              </w:rPr>
              <w:fldChar w:fldCharType="end"/>
            </w:r>
            <w:r w:rsidR="001802C5">
              <w:t xml:space="preserve"> of </w:t>
            </w:r>
            <w:r w:rsidR="001802C5">
              <w:rPr>
                <w:b/>
                <w:bCs/>
                <w:sz w:val="24"/>
                <w:szCs w:val="24"/>
              </w:rPr>
              <w:fldChar w:fldCharType="begin"/>
            </w:r>
            <w:r w:rsidR="001802C5">
              <w:rPr>
                <w:b/>
                <w:bCs/>
              </w:rPr>
              <w:instrText xml:space="preserve"> NUMPAGES  </w:instrText>
            </w:r>
            <w:r w:rsidR="001802C5">
              <w:rPr>
                <w:b/>
                <w:bCs/>
                <w:sz w:val="24"/>
                <w:szCs w:val="24"/>
              </w:rPr>
              <w:fldChar w:fldCharType="separate"/>
            </w:r>
            <w:r w:rsidR="00FA281E">
              <w:rPr>
                <w:b/>
                <w:bCs/>
                <w:noProof/>
              </w:rPr>
              <w:t>2</w:t>
            </w:r>
            <w:r w:rsidR="001802C5">
              <w:rPr>
                <w:b/>
                <w:bCs/>
                <w:sz w:val="24"/>
                <w:szCs w:val="24"/>
              </w:rPr>
              <w:fldChar w:fldCharType="end"/>
            </w:r>
          </w:sdtContent>
        </w:sdt>
      </w:sdtContent>
    </w:sdt>
  </w:p>
  <w:p w14:paraId="1E3C9E60" w14:textId="77777777" w:rsidR="005C18B1" w:rsidRDefault="005C1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D4578" w14:textId="77777777" w:rsidR="00B45704" w:rsidRDefault="00B45704" w:rsidP="005C18B1">
      <w:pPr>
        <w:spacing w:after="0" w:line="240" w:lineRule="auto"/>
      </w:pPr>
      <w:r>
        <w:separator/>
      </w:r>
    </w:p>
  </w:footnote>
  <w:footnote w:type="continuationSeparator" w:id="0">
    <w:p w14:paraId="2212A2B4" w14:textId="77777777" w:rsidR="00B45704" w:rsidRDefault="00B45704" w:rsidP="005C1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C7F1" w14:textId="4B055563" w:rsidR="005C18B1" w:rsidRDefault="00FA281E">
    <w:pPr>
      <w:pStyle w:val="Header"/>
    </w:pPr>
    <w:sdt>
      <w:sdtPr>
        <w:id w:val="-2007811099"/>
        <w:docPartObj>
          <w:docPartGallery w:val="Watermarks"/>
          <w:docPartUnique/>
        </w:docPartObj>
      </w:sdtPr>
      <w:sdtEndPr/>
      <w:sdtContent>
        <w:r>
          <w:rPr>
            <w:noProof/>
          </w:rPr>
          <w:pict w14:anchorId="69CDB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53AA" w:rsidRPr="007A0728">
      <w:rPr>
        <w:noProof/>
      </w:rPr>
      <w:drawing>
        <wp:inline distT="0" distB="0" distL="0" distR="0" wp14:anchorId="622F3A38" wp14:editId="48D95248">
          <wp:extent cx="1174969" cy="261257"/>
          <wp:effectExtent l="0" t="0" r="6350" b="5715"/>
          <wp:docPr id="2" name="Picture 2" descr="WSDOTacrony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DOTacronym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646" cy="266299"/>
                  </a:xfrm>
                  <a:prstGeom prst="rect">
                    <a:avLst/>
                  </a:prstGeom>
                  <a:noFill/>
                  <a:ln>
                    <a:noFill/>
                  </a:ln>
                </pic:spPr>
              </pic:pic>
            </a:graphicData>
          </a:graphic>
        </wp:inline>
      </w:drawing>
    </w:r>
  </w:p>
  <w:p w14:paraId="4BB045C3" w14:textId="77777777" w:rsidR="005C18B1" w:rsidRPr="005C18B1" w:rsidRDefault="005C18B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405"/>
    <w:multiLevelType w:val="hybridMultilevel"/>
    <w:tmpl w:val="921CD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7C20"/>
    <w:multiLevelType w:val="hybridMultilevel"/>
    <w:tmpl w:val="5AC844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702D5"/>
    <w:multiLevelType w:val="hybridMultilevel"/>
    <w:tmpl w:val="9BC8D5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28D5C24"/>
    <w:multiLevelType w:val="hybridMultilevel"/>
    <w:tmpl w:val="2468E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3B65D69"/>
    <w:multiLevelType w:val="hybridMultilevel"/>
    <w:tmpl w:val="79E0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1200D"/>
    <w:multiLevelType w:val="hybridMultilevel"/>
    <w:tmpl w:val="B2D41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C28CA"/>
    <w:multiLevelType w:val="hybridMultilevel"/>
    <w:tmpl w:val="4C74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20F43"/>
    <w:multiLevelType w:val="hybridMultilevel"/>
    <w:tmpl w:val="5E7880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F0860"/>
    <w:multiLevelType w:val="hybridMultilevel"/>
    <w:tmpl w:val="EE20C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A2471D"/>
    <w:multiLevelType w:val="hybridMultilevel"/>
    <w:tmpl w:val="BF0813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D28F6"/>
    <w:multiLevelType w:val="hybridMultilevel"/>
    <w:tmpl w:val="8DC2C3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9F33D5"/>
    <w:multiLevelType w:val="hybridMultilevel"/>
    <w:tmpl w:val="81481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3"/>
  </w:num>
  <w:num w:numId="5">
    <w:abstractNumId w:val="2"/>
  </w:num>
  <w:num w:numId="6">
    <w:abstractNumId w:val="8"/>
  </w:num>
  <w:num w:numId="7">
    <w:abstractNumId w:val="1"/>
  </w:num>
  <w:num w:numId="8">
    <w:abstractNumId w:val="6"/>
  </w:num>
  <w:num w:numId="9">
    <w:abstractNumId w:val="0"/>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defaultTabStop w:val="720"/>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B1"/>
    <w:rsid w:val="000541BE"/>
    <w:rsid w:val="000774FC"/>
    <w:rsid w:val="000B7B60"/>
    <w:rsid w:val="000F3027"/>
    <w:rsid w:val="00115E85"/>
    <w:rsid w:val="001308B0"/>
    <w:rsid w:val="001802C5"/>
    <w:rsid w:val="00195F95"/>
    <w:rsid w:val="001F6BC8"/>
    <w:rsid w:val="00255770"/>
    <w:rsid w:val="002626AD"/>
    <w:rsid w:val="002663B0"/>
    <w:rsid w:val="00297EC7"/>
    <w:rsid w:val="003416A9"/>
    <w:rsid w:val="003445BF"/>
    <w:rsid w:val="003452FA"/>
    <w:rsid w:val="00364416"/>
    <w:rsid w:val="003734CD"/>
    <w:rsid w:val="00386F50"/>
    <w:rsid w:val="003B2D57"/>
    <w:rsid w:val="003B2EDD"/>
    <w:rsid w:val="003D4C92"/>
    <w:rsid w:val="0040002E"/>
    <w:rsid w:val="00414387"/>
    <w:rsid w:val="00424108"/>
    <w:rsid w:val="004621E6"/>
    <w:rsid w:val="004656E0"/>
    <w:rsid w:val="00475053"/>
    <w:rsid w:val="0048642C"/>
    <w:rsid w:val="00497473"/>
    <w:rsid w:val="005253AA"/>
    <w:rsid w:val="0052744D"/>
    <w:rsid w:val="00557127"/>
    <w:rsid w:val="005630CB"/>
    <w:rsid w:val="00587C5F"/>
    <w:rsid w:val="005C18B1"/>
    <w:rsid w:val="005C3626"/>
    <w:rsid w:val="00624F0B"/>
    <w:rsid w:val="00664875"/>
    <w:rsid w:val="006A1591"/>
    <w:rsid w:val="006D2CB6"/>
    <w:rsid w:val="006F47D6"/>
    <w:rsid w:val="006F7019"/>
    <w:rsid w:val="00711750"/>
    <w:rsid w:val="0074542B"/>
    <w:rsid w:val="0074734E"/>
    <w:rsid w:val="00796541"/>
    <w:rsid w:val="00846CD8"/>
    <w:rsid w:val="008824B8"/>
    <w:rsid w:val="008955D7"/>
    <w:rsid w:val="008D0721"/>
    <w:rsid w:val="008E2768"/>
    <w:rsid w:val="008F3E99"/>
    <w:rsid w:val="008F4376"/>
    <w:rsid w:val="00915A82"/>
    <w:rsid w:val="00935EC1"/>
    <w:rsid w:val="009367A1"/>
    <w:rsid w:val="00977411"/>
    <w:rsid w:val="009971F0"/>
    <w:rsid w:val="009B1549"/>
    <w:rsid w:val="009B3C82"/>
    <w:rsid w:val="009D1212"/>
    <w:rsid w:val="009F368A"/>
    <w:rsid w:val="00A03BCC"/>
    <w:rsid w:val="00A17F3E"/>
    <w:rsid w:val="00A45403"/>
    <w:rsid w:val="00A46649"/>
    <w:rsid w:val="00A52F49"/>
    <w:rsid w:val="00A6109B"/>
    <w:rsid w:val="00AA752B"/>
    <w:rsid w:val="00B0247F"/>
    <w:rsid w:val="00B45704"/>
    <w:rsid w:val="00B51811"/>
    <w:rsid w:val="00B53E8A"/>
    <w:rsid w:val="00B54FE5"/>
    <w:rsid w:val="00B944F0"/>
    <w:rsid w:val="00B96D2A"/>
    <w:rsid w:val="00BB258C"/>
    <w:rsid w:val="00BF076B"/>
    <w:rsid w:val="00C04FF5"/>
    <w:rsid w:val="00CA2BE7"/>
    <w:rsid w:val="00CA6ADB"/>
    <w:rsid w:val="00D37C28"/>
    <w:rsid w:val="00D63D99"/>
    <w:rsid w:val="00D80CF8"/>
    <w:rsid w:val="00D86E2B"/>
    <w:rsid w:val="00D91462"/>
    <w:rsid w:val="00DB17E2"/>
    <w:rsid w:val="00DC1340"/>
    <w:rsid w:val="00DC6CD0"/>
    <w:rsid w:val="00E21557"/>
    <w:rsid w:val="00E2165D"/>
    <w:rsid w:val="00E33C67"/>
    <w:rsid w:val="00E45A7D"/>
    <w:rsid w:val="00E6352C"/>
    <w:rsid w:val="00E66976"/>
    <w:rsid w:val="00E82A73"/>
    <w:rsid w:val="00EA3F0E"/>
    <w:rsid w:val="00EF4998"/>
    <w:rsid w:val="00F03428"/>
    <w:rsid w:val="00F12A4C"/>
    <w:rsid w:val="00F21D95"/>
    <w:rsid w:val="00F45B91"/>
    <w:rsid w:val="00F47CC8"/>
    <w:rsid w:val="00F57EA2"/>
    <w:rsid w:val="00F83F8E"/>
    <w:rsid w:val="00FA281E"/>
    <w:rsid w:val="00FA6C31"/>
    <w:rsid w:val="00FB4680"/>
    <w:rsid w:val="00FD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85662BC"/>
  <w15:chartTrackingRefBased/>
  <w15:docId w15:val="{CDD0EF9F-CB72-4FA2-BC9F-FE1B91B8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8B1"/>
  </w:style>
  <w:style w:type="paragraph" w:styleId="Footer">
    <w:name w:val="footer"/>
    <w:basedOn w:val="Normal"/>
    <w:link w:val="FooterChar"/>
    <w:uiPriority w:val="99"/>
    <w:unhideWhenUsed/>
    <w:rsid w:val="005C1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B1"/>
  </w:style>
  <w:style w:type="character" w:styleId="Hyperlink">
    <w:name w:val="Hyperlink"/>
    <w:rsid w:val="005C18B1"/>
    <w:rPr>
      <w:color w:val="0000FF"/>
      <w:u w:val="single"/>
    </w:rPr>
  </w:style>
  <w:style w:type="paragraph" w:styleId="ListParagraph">
    <w:name w:val="List Paragraph"/>
    <w:basedOn w:val="Normal"/>
    <w:uiPriority w:val="34"/>
    <w:qFormat/>
    <w:rsid w:val="00A6109B"/>
    <w:pPr>
      <w:ind w:left="720"/>
      <w:contextualSpacing/>
    </w:pPr>
  </w:style>
  <w:style w:type="character" w:styleId="CommentReference">
    <w:name w:val="annotation reference"/>
    <w:basedOn w:val="DefaultParagraphFont"/>
    <w:uiPriority w:val="99"/>
    <w:semiHidden/>
    <w:unhideWhenUsed/>
    <w:rsid w:val="000541BE"/>
    <w:rPr>
      <w:sz w:val="16"/>
      <w:szCs w:val="16"/>
    </w:rPr>
  </w:style>
  <w:style w:type="paragraph" w:styleId="CommentText">
    <w:name w:val="annotation text"/>
    <w:basedOn w:val="Normal"/>
    <w:link w:val="CommentTextChar"/>
    <w:uiPriority w:val="99"/>
    <w:semiHidden/>
    <w:unhideWhenUsed/>
    <w:rsid w:val="000541BE"/>
    <w:pPr>
      <w:spacing w:line="240" w:lineRule="auto"/>
    </w:pPr>
    <w:rPr>
      <w:sz w:val="20"/>
      <w:szCs w:val="20"/>
    </w:rPr>
  </w:style>
  <w:style w:type="character" w:customStyle="1" w:styleId="CommentTextChar">
    <w:name w:val="Comment Text Char"/>
    <w:basedOn w:val="DefaultParagraphFont"/>
    <w:link w:val="CommentText"/>
    <w:uiPriority w:val="99"/>
    <w:semiHidden/>
    <w:rsid w:val="000541BE"/>
    <w:rPr>
      <w:sz w:val="20"/>
      <w:szCs w:val="20"/>
    </w:rPr>
  </w:style>
  <w:style w:type="paragraph" w:styleId="CommentSubject">
    <w:name w:val="annotation subject"/>
    <w:basedOn w:val="CommentText"/>
    <w:next w:val="CommentText"/>
    <w:link w:val="CommentSubjectChar"/>
    <w:uiPriority w:val="99"/>
    <w:semiHidden/>
    <w:unhideWhenUsed/>
    <w:rsid w:val="000541BE"/>
    <w:rPr>
      <w:b/>
      <w:bCs/>
    </w:rPr>
  </w:style>
  <w:style w:type="character" w:customStyle="1" w:styleId="CommentSubjectChar">
    <w:name w:val="Comment Subject Char"/>
    <w:basedOn w:val="CommentTextChar"/>
    <w:link w:val="CommentSubject"/>
    <w:uiPriority w:val="99"/>
    <w:semiHidden/>
    <w:rsid w:val="000541BE"/>
    <w:rPr>
      <w:b/>
      <w:bCs/>
      <w:sz w:val="20"/>
      <w:szCs w:val="20"/>
    </w:rPr>
  </w:style>
  <w:style w:type="paragraph" w:styleId="BalloonText">
    <w:name w:val="Balloon Text"/>
    <w:basedOn w:val="Normal"/>
    <w:link w:val="BalloonTextChar"/>
    <w:uiPriority w:val="99"/>
    <w:semiHidden/>
    <w:unhideWhenUsed/>
    <w:rsid w:val="0005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468-63&amp;full=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7CC6-B2A5-4E20-A046-323CB77E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Elizabeth</dc:creator>
  <cp:keywords/>
  <dc:description/>
  <cp:lastModifiedBy>Vasudeva, Pamela</cp:lastModifiedBy>
  <cp:revision>3</cp:revision>
  <cp:lastPrinted>2019-12-12T04:08:00Z</cp:lastPrinted>
  <dcterms:created xsi:type="dcterms:W3CDTF">2020-01-08T00:35:00Z</dcterms:created>
  <dcterms:modified xsi:type="dcterms:W3CDTF">2020-01-08T01:00:00Z</dcterms:modified>
</cp:coreProperties>
</file>